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DC" w:rsidRPr="000D5976" w:rsidRDefault="00221C15" w:rsidP="000D5976">
      <w:pPr>
        <w:pStyle w:val="Bezmezer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Poznejte</w:t>
      </w:r>
      <w:r w:rsidR="00995D45" w:rsidRPr="00995D45">
        <w:rPr>
          <w:b/>
          <w:bCs/>
          <w:sz w:val="28"/>
          <w:szCs w:val="28"/>
          <w:u w:val="single"/>
        </w:rPr>
        <w:t xml:space="preserve"> exotické ovoce </w:t>
      </w:r>
    </w:p>
    <w:p w:rsidR="00CE40DC" w:rsidRDefault="00CE40DC" w:rsidP="00CE40DC">
      <w:pPr>
        <w:pStyle w:val="Bezmezer"/>
        <w:ind w:left="720"/>
      </w:pPr>
    </w:p>
    <w:p w:rsidR="00CE40DC" w:rsidRDefault="00CE40DC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E40DC" w:rsidTr="000D5976">
        <w:tc>
          <w:tcPr>
            <w:tcW w:w="8342" w:type="dxa"/>
            <w:gridSpan w:val="2"/>
            <w:tcBorders>
              <w:bottom w:val="nil"/>
            </w:tcBorders>
          </w:tcPr>
          <w:p w:rsidR="00CE40DC" w:rsidRPr="000D7012" w:rsidRDefault="00221C15" w:rsidP="00221C15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Pitahaya</w:t>
            </w:r>
            <w:proofErr w:type="spellEnd"/>
            <w:r w:rsidRPr="000D70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CE40DC" w:rsidTr="007A3BB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CE40DC" w:rsidRDefault="00CE40DC" w:rsidP="00CE40DC">
            <w:pPr>
              <w:pStyle w:val="Bezmezer"/>
            </w:pPr>
          </w:p>
          <w:p w:rsidR="00221C15" w:rsidRDefault="00221C15" w:rsidP="00221C15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4980" cy="1369325"/>
                  <wp:effectExtent l="19050" t="19050" r="26670" b="21590"/>
                  <wp:docPr id="7" name="Obrázek 7" descr="Pitaya - popis - Exotické ov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taya - popis - Exotické ov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73" cy="1400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15" w:rsidRDefault="00221C15" w:rsidP="00221C15">
            <w:pPr>
              <w:pStyle w:val="Bezmezer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221C15" w:rsidRDefault="00221C15" w:rsidP="00221C15">
            <w:pPr>
              <w:pStyle w:val="Bezmezer"/>
              <w:jc w:val="both"/>
            </w:pPr>
          </w:p>
          <w:p w:rsidR="00221C15" w:rsidRDefault="00221C15" w:rsidP="00221C15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221C15">
              <w:rPr>
                <w:sz w:val="24"/>
                <w:szCs w:val="24"/>
              </w:rPr>
              <w:t>Pitahaya</w:t>
            </w:r>
            <w:proofErr w:type="spellEnd"/>
            <w:r w:rsidRPr="00221C15">
              <w:rPr>
                <w:sz w:val="24"/>
                <w:szCs w:val="24"/>
              </w:rPr>
              <w:t xml:space="preserve"> nebo </w:t>
            </w:r>
            <w:proofErr w:type="spellStart"/>
            <w:r w:rsidRPr="00221C15">
              <w:rPr>
                <w:sz w:val="24"/>
                <w:szCs w:val="24"/>
              </w:rPr>
              <w:t>dragon</w:t>
            </w:r>
            <w:proofErr w:type="spellEnd"/>
            <w:r w:rsidRPr="00221C15">
              <w:rPr>
                <w:sz w:val="24"/>
                <w:szCs w:val="24"/>
              </w:rPr>
              <w:t xml:space="preserve"> </w:t>
            </w:r>
            <w:proofErr w:type="spellStart"/>
            <w:r w:rsidRPr="00221C15">
              <w:rPr>
                <w:sz w:val="24"/>
                <w:szCs w:val="24"/>
              </w:rPr>
              <w:t>fruit</w:t>
            </w:r>
            <w:proofErr w:type="spellEnd"/>
            <w:r w:rsidRPr="00221C15">
              <w:rPr>
                <w:sz w:val="24"/>
                <w:szCs w:val="24"/>
              </w:rPr>
              <w:t xml:space="preserve"> je plod kaktusů. Má sytou růžovou slupku a uvnitř měkkou bílou nebo narůžovělou dužninu s malými černými semínky. Má nasládlou chuť připomínající melou. </w:t>
            </w:r>
            <w:proofErr w:type="spellStart"/>
            <w:r w:rsidRPr="00221C15">
              <w:rPr>
                <w:sz w:val="24"/>
                <w:szCs w:val="24"/>
              </w:rPr>
              <w:t>Pitahayvu</w:t>
            </w:r>
            <w:proofErr w:type="spellEnd"/>
            <w:r w:rsidRPr="00221C15">
              <w:rPr>
                <w:sz w:val="24"/>
                <w:szCs w:val="24"/>
              </w:rPr>
              <w:t xml:space="preserve"> jezte lžičkou nebo dužninu vyloupněte, pokrájejte na kousky přidejte do ovocného salátu nebo snídaňové kaše.</w:t>
            </w:r>
          </w:p>
          <w:p w:rsidR="00221C15" w:rsidRPr="00221C15" w:rsidRDefault="00221C15" w:rsidP="00221C15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  <w:tr w:rsidR="007A3BB6" w:rsidTr="00451906">
        <w:tc>
          <w:tcPr>
            <w:tcW w:w="8342" w:type="dxa"/>
            <w:gridSpan w:val="2"/>
            <w:tcBorders>
              <w:top w:val="nil"/>
            </w:tcBorders>
          </w:tcPr>
          <w:p w:rsidR="007A3BB6" w:rsidRDefault="007A3BB6" w:rsidP="007A3BB6">
            <w:pPr>
              <w:pStyle w:val="Bezmezer"/>
              <w:jc w:val="center"/>
            </w:pPr>
            <w:r w:rsidRPr="007A3BB6">
              <w:rPr>
                <w:b/>
                <w:bCs/>
              </w:rPr>
              <w:t>Původ:</w:t>
            </w:r>
            <w:r>
              <w:t xml:space="preserve"> </w:t>
            </w:r>
            <w:proofErr w:type="gramStart"/>
            <w:r>
              <w:t>Asie - Vietnam</w:t>
            </w:r>
            <w:proofErr w:type="gramEnd"/>
          </w:p>
        </w:tc>
      </w:tr>
    </w:tbl>
    <w:p w:rsidR="00CE40DC" w:rsidRDefault="00CE40DC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221C15" w:rsidTr="000D5976">
        <w:tc>
          <w:tcPr>
            <w:tcW w:w="8342" w:type="dxa"/>
            <w:gridSpan w:val="2"/>
            <w:tcBorders>
              <w:bottom w:val="nil"/>
            </w:tcBorders>
          </w:tcPr>
          <w:p w:rsidR="00221C15" w:rsidRPr="000D7012" w:rsidRDefault="00221C15" w:rsidP="00221C15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Papaya</w:t>
            </w:r>
            <w:proofErr w:type="spellEnd"/>
          </w:p>
        </w:tc>
      </w:tr>
      <w:tr w:rsidR="00221C15" w:rsidTr="00E0518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221C15" w:rsidRDefault="00221C15" w:rsidP="00CE40DC">
            <w:pPr>
              <w:pStyle w:val="Bezmezer"/>
            </w:pPr>
          </w:p>
          <w:p w:rsidR="00221C15" w:rsidRDefault="00221C15" w:rsidP="00221C15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138CE919" wp14:editId="1FD71DEE">
                  <wp:extent cx="1684020" cy="1247522"/>
                  <wp:effectExtent l="19050" t="19050" r="11430" b="10160"/>
                  <wp:docPr id="8" name="Obrázek 8" descr="Papaya letecká 1ks (cca 400g) - Online supermarket Rohlik.c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paya letecká 1ks (cca 400g) - Online supermarket Rohlik.c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7" cy="12733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15" w:rsidRDefault="00221C15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221C15" w:rsidRDefault="00221C15" w:rsidP="00CE40DC">
            <w:pPr>
              <w:pStyle w:val="Bezmezer"/>
            </w:pPr>
          </w:p>
          <w:p w:rsidR="00221C15" w:rsidRPr="005C0900" w:rsidRDefault="00221C15" w:rsidP="005C0900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5C0900">
              <w:rPr>
                <w:sz w:val="24"/>
                <w:szCs w:val="24"/>
              </w:rPr>
              <w:t>Papaya</w:t>
            </w:r>
            <w:proofErr w:type="spellEnd"/>
            <w:r w:rsidRPr="005C0900">
              <w:rPr>
                <w:sz w:val="24"/>
                <w:szCs w:val="24"/>
              </w:rPr>
              <w:t xml:space="preserve"> př</w:t>
            </w:r>
            <w:r w:rsidR="005C0900" w:rsidRPr="005C0900">
              <w:rPr>
                <w:sz w:val="24"/>
                <w:szCs w:val="24"/>
              </w:rPr>
              <w:t>ip</w:t>
            </w:r>
            <w:r w:rsidRPr="005C0900">
              <w:rPr>
                <w:sz w:val="24"/>
                <w:szCs w:val="24"/>
              </w:rPr>
              <w:t>o</w:t>
            </w:r>
            <w:r w:rsidR="005C0900" w:rsidRPr="005C0900">
              <w:rPr>
                <w:sz w:val="24"/>
                <w:szCs w:val="24"/>
              </w:rPr>
              <w:t>mí</w:t>
            </w:r>
            <w:r w:rsidRPr="005C0900">
              <w:rPr>
                <w:sz w:val="24"/>
                <w:szCs w:val="24"/>
              </w:rPr>
              <w:t>ná tykev</w:t>
            </w:r>
            <w:r w:rsidR="005C0900" w:rsidRPr="005C0900">
              <w:rPr>
                <w:sz w:val="24"/>
                <w:szCs w:val="24"/>
              </w:rPr>
              <w:t xml:space="preserve">, má ale měkkou slupku i dužninu, uprostřed s černými zrníčky. Je medově sladká a často ji seženete i sušenou. </w:t>
            </w:r>
            <w:proofErr w:type="spellStart"/>
            <w:r w:rsidR="005C0900" w:rsidRPr="005C0900">
              <w:rPr>
                <w:sz w:val="24"/>
                <w:szCs w:val="24"/>
              </w:rPr>
              <w:t>Papayu</w:t>
            </w:r>
            <w:proofErr w:type="spellEnd"/>
            <w:r w:rsidR="005C0900" w:rsidRPr="005C0900">
              <w:rPr>
                <w:sz w:val="24"/>
                <w:szCs w:val="24"/>
              </w:rPr>
              <w:t xml:space="preserve"> rozřízněte, vydlabejte, a zbavte zrníček Hodí se do salátů i smoothie.</w:t>
            </w:r>
          </w:p>
        </w:tc>
      </w:tr>
      <w:tr w:rsidR="00E05186" w:rsidTr="001304A4">
        <w:tc>
          <w:tcPr>
            <w:tcW w:w="8342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Brazílie, Jižní Afrika, Austrálie</w:t>
            </w:r>
          </w:p>
        </w:tc>
      </w:tr>
    </w:tbl>
    <w:p w:rsidR="00221C15" w:rsidRDefault="00221C15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C0900" w:rsidTr="000D5976">
        <w:tc>
          <w:tcPr>
            <w:tcW w:w="8342" w:type="dxa"/>
            <w:gridSpan w:val="2"/>
            <w:tcBorders>
              <w:bottom w:val="nil"/>
            </w:tcBorders>
          </w:tcPr>
          <w:p w:rsidR="005C0900" w:rsidRPr="000D7012" w:rsidRDefault="005C0900" w:rsidP="005C0900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Kiwano</w:t>
            </w:r>
            <w:proofErr w:type="spellEnd"/>
          </w:p>
        </w:tc>
      </w:tr>
      <w:tr w:rsidR="005C0900" w:rsidTr="00E0518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5C0900" w:rsidRDefault="005C0900" w:rsidP="00CE40DC">
            <w:pPr>
              <w:pStyle w:val="Bezmezer"/>
            </w:pPr>
          </w:p>
          <w:p w:rsidR="005C0900" w:rsidRDefault="005C0900" w:rsidP="005C0900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4020CDD4" wp14:editId="45850FEA">
                  <wp:extent cx="2118222" cy="1211580"/>
                  <wp:effectExtent l="19050" t="19050" r="15875" b="26670"/>
                  <wp:docPr id="9" name="Obrázek 9" descr="Kiwano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wano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44" cy="1218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900" w:rsidRDefault="005C0900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5C0900" w:rsidRDefault="005C0900" w:rsidP="00CE40DC">
            <w:pPr>
              <w:pStyle w:val="Bezmezer"/>
            </w:pPr>
          </w:p>
          <w:p w:rsidR="005C0900" w:rsidRPr="005C0900" w:rsidRDefault="005C0900" w:rsidP="005C0900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5C0900">
              <w:rPr>
                <w:sz w:val="24"/>
                <w:szCs w:val="24"/>
              </w:rPr>
              <w:t>Kiwano</w:t>
            </w:r>
            <w:proofErr w:type="spellEnd"/>
            <w:r w:rsidRPr="005C0900">
              <w:rPr>
                <w:sz w:val="24"/>
                <w:szCs w:val="24"/>
              </w:rPr>
              <w:t xml:space="preserve"> se sice řadí mezi zeleninu, uvnitř je ale sladké. Chuť připomíná kiwi s okurkou. Hrbolatou slupku rozřízněte a </w:t>
            </w:r>
            <w:proofErr w:type="spellStart"/>
            <w:r w:rsidRPr="005C0900">
              <w:rPr>
                <w:sz w:val="24"/>
                <w:szCs w:val="24"/>
              </w:rPr>
              <w:t>lžíčkou</w:t>
            </w:r>
            <w:proofErr w:type="spellEnd"/>
            <w:r w:rsidRPr="005C0900">
              <w:rPr>
                <w:sz w:val="24"/>
                <w:szCs w:val="24"/>
              </w:rPr>
              <w:t xml:space="preserve"> vydlabejte zrníčka se zelenou dužninou, která má konzistenci želé. Přidejte do bílého jogurtu nebo kaše.</w:t>
            </w:r>
          </w:p>
        </w:tc>
      </w:tr>
      <w:tr w:rsidR="00E05186" w:rsidTr="0053648E">
        <w:tc>
          <w:tcPr>
            <w:tcW w:w="8342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Afrika, Izrael, Nový Zéland</w:t>
            </w:r>
          </w:p>
        </w:tc>
      </w:tr>
    </w:tbl>
    <w:p w:rsidR="005C0900" w:rsidRDefault="005C0900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C0900" w:rsidTr="000D7012">
        <w:tc>
          <w:tcPr>
            <w:tcW w:w="8342" w:type="dxa"/>
            <w:gridSpan w:val="2"/>
            <w:tcBorders>
              <w:bottom w:val="nil"/>
            </w:tcBorders>
          </w:tcPr>
          <w:p w:rsidR="005C0900" w:rsidRPr="000D7012" w:rsidRDefault="005C0900" w:rsidP="005C0900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Zlaté kiwi</w:t>
            </w:r>
          </w:p>
        </w:tc>
      </w:tr>
      <w:tr w:rsidR="005C0900" w:rsidTr="000D7012">
        <w:tc>
          <w:tcPr>
            <w:tcW w:w="4171" w:type="dxa"/>
            <w:tcBorders>
              <w:top w:val="nil"/>
              <w:right w:val="nil"/>
            </w:tcBorders>
          </w:tcPr>
          <w:p w:rsidR="005C0900" w:rsidRDefault="005C0900" w:rsidP="00CE40DC">
            <w:pPr>
              <w:pStyle w:val="Bezmezer"/>
            </w:pPr>
          </w:p>
          <w:p w:rsidR="005C0900" w:rsidRDefault="005C0900" w:rsidP="005C0900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1640" cy="1416466"/>
                  <wp:effectExtent l="19050" t="19050" r="22860" b="12700"/>
                  <wp:docPr id="10" name="Obrázek 10" descr="ARCHIV | Kiwi zlaté v akci platné do: 15.12.2009 | AkcniCen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CHIV | Kiwi zlaté v akci platné do: 15.12.2009 | AkcniCeny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25" cy="14592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900" w:rsidRDefault="005C0900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right w:val="single" w:sz="4" w:space="0" w:color="auto"/>
            </w:tcBorders>
          </w:tcPr>
          <w:p w:rsidR="005C0900" w:rsidRDefault="005C0900" w:rsidP="00CE40DC">
            <w:pPr>
              <w:pStyle w:val="Bezmezer"/>
            </w:pPr>
          </w:p>
          <w:p w:rsidR="005C0900" w:rsidRPr="005C0900" w:rsidRDefault="005C0900" w:rsidP="005C0900">
            <w:pPr>
              <w:pStyle w:val="Bezmezer"/>
              <w:jc w:val="both"/>
              <w:rPr>
                <w:sz w:val="24"/>
                <w:szCs w:val="24"/>
              </w:rPr>
            </w:pPr>
            <w:r w:rsidRPr="005C0900">
              <w:rPr>
                <w:sz w:val="24"/>
                <w:szCs w:val="24"/>
              </w:rPr>
              <w:t>Zlaté kiwi bude je sladší než to zelené. Bude proto chutnat těm, kterým vadí kyselá chuť u zeleného kiwi. Dužnina má zeleno-žlutou až žlutou barvu. Jezte ho jako klasické kiwi. Plátky hezky dozdobí i korpus dortu.</w:t>
            </w:r>
          </w:p>
        </w:tc>
      </w:tr>
    </w:tbl>
    <w:p w:rsidR="005C0900" w:rsidRDefault="005C0900" w:rsidP="000D5976">
      <w:pPr>
        <w:pStyle w:val="Bezmezer"/>
      </w:pPr>
    </w:p>
    <w:p w:rsidR="000D5976" w:rsidRDefault="000D5976" w:rsidP="000D5976">
      <w:pPr>
        <w:pStyle w:val="Bezmezer"/>
      </w:pPr>
    </w:p>
    <w:p w:rsidR="000D5976" w:rsidRDefault="000D5976" w:rsidP="000D5976">
      <w:pPr>
        <w:pStyle w:val="Bezmezer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5C0900" w:rsidTr="000D7012">
        <w:tc>
          <w:tcPr>
            <w:tcW w:w="8342" w:type="dxa"/>
            <w:gridSpan w:val="2"/>
            <w:tcBorders>
              <w:bottom w:val="nil"/>
            </w:tcBorders>
          </w:tcPr>
          <w:p w:rsidR="005C0900" w:rsidRPr="000D7012" w:rsidRDefault="00CC4AFC" w:rsidP="00CC4AFC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Passion</w:t>
            </w:r>
            <w:proofErr w:type="spellEnd"/>
            <w:r w:rsidRPr="000D70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fruit</w:t>
            </w:r>
            <w:proofErr w:type="spellEnd"/>
            <w:r w:rsidRPr="000D7012">
              <w:rPr>
                <w:b/>
                <w:bCs/>
                <w:sz w:val="28"/>
                <w:szCs w:val="28"/>
                <w:u w:val="single"/>
              </w:rPr>
              <w:t xml:space="preserve"> (Maracuja)</w:t>
            </w:r>
          </w:p>
        </w:tc>
      </w:tr>
      <w:tr w:rsidR="005C0900" w:rsidTr="007A3BB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5C0900" w:rsidRDefault="005C0900" w:rsidP="00CE40DC">
            <w:pPr>
              <w:pStyle w:val="Bezmezer"/>
            </w:pPr>
          </w:p>
          <w:p w:rsidR="00CC4AFC" w:rsidRDefault="00CC4AFC" w:rsidP="00CC4AFC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1B48D4F6" wp14:editId="541E8F5F">
                  <wp:extent cx="1882140" cy="1331049"/>
                  <wp:effectExtent l="19050" t="19050" r="22860" b="21590"/>
                  <wp:docPr id="11" name="Obrázek 11" descr="Mučenka (passion fruit, maracuja) twinpack - Online supermark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učenka (passion fruit, maracuja) twinpack - Online supermark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12" cy="13439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FC" w:rsidRDefault="00CC4AFC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5C0900" w:rsidRDefault="005C0900" w:rsidP="00CE40DC">
            <w:pPr>
              <w:pStyle w:val="Bezmezer"/>
            </w:pPr>
          </w:p>
          <w:p w:rsidR="00CC4AFC" w:rsidRPr="00CC4AFC" w:rsidRDefault="00CC4AFC" w:rsidP="00CC4AFC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CC4AFC">
              <w:rPr>
                <w:sz w:val="24"/>
                <w:szCs w:val="24"/>
              </w:rPr>
              <w:t>Passion</w:t>
            </w:r>
            <w:proofErr w:type="spellEnd"/>
            <w:r w:rsidRPr="00CC4AFC">
              <w:rPr>
                <w:sz w:val="24"/>
                <w:szCs w:val="24"/>
              </w:rPr>
              <w:t xml:space="preserve"> </w:t>
            </w:r>
            <w:proofErr w:type="spellStart"/>
            <w:r w:rsidRPr="00CC4AFC">
              <w:rPr>
                <w:sz w:val="24"/>
                <w:szCs w:val="24"/>
              </w:rPr>
              <w:t>fruit</w:t>
            </w:r>
            <w:proofErr w:type="spellEnd"/>
            <w:r w:rsidRPr="00CC4AFC">
              <w:rPr>
                <w:sz w:val="24"/>
                <w:szCs w:val="24"/>
              </w:rPr>
              <w:t xml:space="preserve"> nebo tzv. Maracuja je kulatý plod s tvrdší slupkou. Uvnitř najdete měkká zrníčka se sladkou žlutou dužninou. Plody jednoduše rozkrojte a vydlabejte lžičkou. Výborně jsou do bílého jogurtu. </w:t>
            </w:r>
          </w:p>
        </w:tc>
      </w:tr>
      <w:tr w:rsidR="007A3BB6" w:rsidTr="00F4772F">
        <w:tc>
          <w:tcPr>
            <w:tcW w:w="8342" w:type="dxa"/>
            <w:gridSpan w:val="2"/>
            <w:tcBorders>
              <w:top w:val="nil"/>
            </w:tcBorders>
          </w:tcPr>
          <w:p w:rsidR="007A3BB6" w:rsidRDefault="007A3BB6" w:rsidP="007A3BB6">
            <w:pPr>
              <w:pStyle w:val="Bezmezer"/>
              <w:jc w:val="center"/>
            </w:pPr>
            <w:r w:rsidRPr="007A3BB6">
              <w:rPr>
                <w:b/>
                <w:bCs/>
              </w:rPr>
              <w:t>Původ:</w:t>
            </w:r>
            <w:r>
              <w:t xml:space="preserve"> Jižní Amerika, Indie, Nový Zéland, Austrálie, Jihoafrická republika</w:t>
            </w:r>
          </w:p>
        </w:tc>
      </w:tr>
    </w:tbl>
    <w:p w:rsidR="005C0900" w:rsidRDefault="005C0900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C4AFC" w:rsidTr="000D7012">
        <w:tc>
          <w:tcPr>
            <w:tcW w:w="8342" w:type="dxa"/>
            <w:gridSpan w:val="2"/>
            <w:tcBorders>
              <w:bottom w:val="nil"/>
            </w:tcBorders>
          </w:tcPr>
          <w:p w:rsidR="00CC4AFC" w:rsidRPr="000D7012" w:rsidRDefault="00CC4AFC" w:rsidP="00CC4AFC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Granátové jablko</w:t>
            </w:r>
          </w:p>
        </w:tc>
      </w:tr>
      <w:tr w:rsidR="00CC4AFC" w:rsidTr="00E56921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CC4AFC" w:rsidRDefault="00CC4AFC" w:rsidP="00CE40DC">
            <w:pPr>
              <w:pStyle w:val="Bezmezer"/>
            </w:pPr>
          </w:p>
          <w:p w:rsidR="00CC4AFC" w:rsidRDefault="00CC4AFC" w:rsidP="00CC4AFC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22E1627A" wp14:editId="3B8B9E1D">
                  <wp:extent cx="1790700" cy="1263518"/>
                  <wp:effectExtent l="19050" t="19050" r="19050" b="13335"/>
                  <wp:docPr id="12" name="Obrázek 12" descr="Granátové jablko - nová sklizeň 1ks (min. hm. 240g+) - Onlin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ranátové jablko - nová sklizeň 1ks (min. hm. 240g+) - Onlin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45" cy="12788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FC" w:rsidRDefault="00CC4AFC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CC4AFC" w:rsidRDefault="00CC4AFC" w:rsidP="00CE40DC">
            <w:pPr>
              <w:pStyle w:val="Bezmezer"/>
            </w:pPr>
          </w:p>
          <w:p w:rsidR="00CC4AFC" w:rsidRPr="00CC4AFC" w:rsidRDefault="00CC4AFC" w:rsidP="00CC4AFC">
            <w:pPr>
              <w:pStyle w:val="Bezmezer"/>
              <w:jc w:val="both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Granátové jablko obsahuje kolem 70% vody a uvnitř má sytě rudá až růžová zrníčka. Jablka poválejte, rozřízněte a vyklepejte sladká zrníčka. Slupka i blanky mezi zrníčky mají hořkou chuť. Hodí se do smoothie, na zdobení dezertů i do salátu s masem či k sýrům.</w:t>
            </w:r>
          </w:p>
        </w:tc>
      </w:tr>
      <w:tr w:rsidR="00E56921" w:rsidTr="00825151">
        <w:tc>
          <w:tcPr>
            <w:tcW w:w="8342" w:type="dxa"/>
            <w:gridSpan w:val="2"/>
            <w:tcBorders>
              <w:top w:val="nil"/>
            </w:tcBorders>
          </w:tcPr>
          <w:p w:rsidR="00E56921" w:rsidRDefault="00E56921" w:rsidP="00E56921">
            <w:pPr>
              <w:pStyle w:val="Bezmezer"/>
              <w:jc w:val="center"/>
            </w:pPr>
            <w:r w:rsidRPr="00E56921">
              <w:rPr>
                <w:b/>
                <w:bCs/>
              </w:rPr>
              <w:t>Původ:</w:t>
            </w:r>
            <w:r>
              <w:t xml:space="preserve"> Středomoří, Indie, Argentina, USA, Asie</w:t>
            </w:r>
          </w:p>
        </w:tc>
      </w:tr>
    </w:tbl>
    <w:p w:rsidR="00CC4AFC" w:rsidRDefault="00CC4AFC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C4AFC" w:rsidTr="000D7012">
        <w:tc>
          <w:tcPr>
            <w:tcW w:w="8342" w:type="dxa"/>
            <w:gridSpan w:val="2"/>
            <w:tcBorders>
              <w:bottom w:val="nil"/>
            </w:tcBorders>
          </w:tcPr>
          <w:p w:rsidR="00CC4AFC" w:rsidRPr="000D7012" w:rsidRDefault="00CC4AFC" w:rsidP="00CC4AFC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Karambola</w:t>
            </w:r>
          </w:p>
        </w:tc>
      </w:tr>
      <w:tr w:rsidR="00CC4AFC" w:rsidTr="00E0518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CC4AFC" w:rsidRDefault="00CC4AFC" w:rsidP="00CE40DC">
            <w:pPr>
              <w:pStyle w:val="Bezmezer"/>
            </w:pPr>
          </w:p>
          <w:p w:rsidR="00CC4AFC" w:rsidRDefault="00CC4AFC" w:rsidP="00CC4AFC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7B3F176B" wp14:editId="3E724DD2">
                  <wp:extent cx="1868801" cy="1253490"/>
                  <wp:effectExtent l="19050" t="19050" r="17780" b="22860"/>
                  <wp:docPr id="13" name="Obrázek 13" descr="Karambola – ovocná hvězda | FYI Pra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arambola – ovocná hvězda | FYI Pra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443" cy="12841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AFC" w:rsidRDefault="00CC4AFC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CC4AFC" w:rsidRDefault="00CC4AFC" w:rsidP="00CE40DC">
            <w:pPr>
              <w:pStyle w:val="Bezmezer"/>
            </w:pPr>
          </w:p>
          <w:p w:rsidR="00CC4AFC" w:rsidRPr="00CC4AFC" w:rsidRDefault="00CC4AFC" w:rsidP="00CC4AFC">
            <w:pPr>
              <w:pStyle w:val="Bezmezer"/>
              <w:jc w:val="both"/>
              <w:rPr>
                <w:sz w:val="24"/>
                <w:szCs w:val="24"/>
              </w:rPr>
            </w:pPr>
            <w:r w:rsidRPr="00CC4AFC">
              <w:rPr>
                <w:sz w:val="24"/>
                <w:szCs w:val="24"/>
              </w:rPr>
              <w:t>Karambola má tvar hvězdice, proto se nejčastěji používá ke zdobení koktejlů nebo ovocných salátů. Pokud ji chcete sníst, okrájejte tvrdší slupku a zbavte ji semen. Chuťově připomíná sladší okurku a jablkem.</w:t>
            </w:r>
          </w:p>
        </w:tc>
      </w:tr>
      <w:tr w:rsidR="00E05186" w:rsidTr="00F16AD2">
        <w:tc>
          <w:tcPr>
            <w:tcW w:w="8342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Brazílie, Asie</w:t>
            </w:r>
          </w:p>
        </w:tc>
      </w:tr>
    </w:tbl>
    <w:p w:rsidR="00CC4AFC" w:rsidRDefault="00CC4AFC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CC4AFC" w:rsidTr="000D7012">
        <w:tc>
          <w:tcPr>
            <w:tcW w:w="8342" w:type="dxa"/>
            <w:gridSpan w:val="2"/>
            <w:tcBorders>
              <w:bottom w:val="nil"/>
            </w:tcBorders>
          </w:tcPr>
          <w:p w:rsidR="00CC4AFC" w:rsidRPr="000D7012" w:rsidRDefault="00CC4AFC" w:rsidP="00CC4AFC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Rambutan</w:t>
            </w:r>
          </w:p>
        </w:tc>
      </w:tr>
      <w:tr w:rsidR="00CC4AFC" w:rsidTr="007A3BB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CC4AFC" w:rsidRDefault="00CC4AFC" w:rsidP="00CE40DC">
            <w:pPr>
              <w:pStyle w:val="Bezmezer"/>
            </w:pPr>
          </w:p>
          <w:p w:rsidR="00314F32" w:rsidRDefault="00314F32" w:rsidP="00314F32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4FDD9E3A" wp14:editId="040BFE1A">
                  <wp:extent cx="1744980" cy="1308735"/>
                  <wp:effectExtent l="19050" t="19050" r="26670" b="24765"/>
                  <wp:docPr id="14" name="Obrázek 14" descr="Virunga Rambutan - virunga s.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runga Rambutan - virunga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F32" w:rsidRDefault="00314F32" w:rsidP="00314F32">
            <w:pPr>
              <w:pStyle w:val="Bezmezer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CC4AFC" w:rsidRDefault="00CC4AFC" w:rsidP="00CE40DC">
            <w:pPr>
              <w:pStyle w:val="Bezmezer"/>
            </w:pPr>
          </w:p>
          <w:p w:rsidR="00314F32" w:rsidRPr="00314F32" w:rsidRDefault="00314F32" w:rsidP="00314F32">
            <w:pPr>
              <w:pStyle w:val="Bezmezer"/>
              <w:jc w:val="both"/>
              <w:rPr>
                <w:sz w:val="24"/>
                <w:szCs w:val="24"/>
              </w:rPr>
            </w:pPr>
            <w:r w:rsidRPr="00314F32">
              <w:rPr>
                <w:sz w:val="24"/>
                <w:szCs w:val="24"/>
              </w:rPr>
              <w:t xml:space="preserve">Rambutan jsou malé kulaté plody s měkkými ostny. Slupka je křehká a uvnitř objevíte bílý </w:t>
            </w:r>
            <w:proofErr w:type="spellStart"/>
            <w:r w:rsidRPr="00314F32">
              <w:rPr>
                <w:sz w:val="24"/>
                <w:szCs w:val="24"/>
              </w:rPr>
              <w:t>gelovitý</w:t>
            </w:r>
            <w:proofErr w:type="spellEnd"/>
            <w:r w:rsidRPr="00314F32">
              <w:rPr>
                <w:sz w:val="24"/>
                <w:szCs w:val="24"/>
              </w:rPr>
              <w:t xml:space="preserve"> plod připomínající nasládlé liči. Uprostřed je tvrdé semeno, které se nekonzumuje.</w:t>
            </w:r>
          </w:p>
        </w:tc>
      </w:tr>
      <w:tr w:rsidR="007A3BB6" w:rsidTr="001D73B2">
        <w:tc>
          <w:tcPr>
            <w:tcW w:w="8342" w:type="dxa"/>
            <w:gridSpan w:val="2"/>
            <w:tcBorders>
              <w:top w:val="nil"/>
            </w:tcBorders>
          </w:tcPr>
          <w:p w:rsidR="007A3BB6" w:rsidRDefault="007A3BB6" w:rsidP="007A3BB6">
            <w:pPr>
              <w:pStyle w:val="Bezmezer"/>
              <w:jc w:val="center"/>
            </w:pPr>
            <w:r w:rsidRPr="007A3BB6">
              <w:rPr>
                <w:b/>
                <w:bCs/>
              </w:rPr>
              <w:t>Původ:</w:t>
            </w:r>
            <w:r>
              <w:t xml:space="preserve"> Jihovýchodní Asie (Thajsko), Střední Amerika</w:t>
            </w:r>
          </w:p>
        </w:tc>
      </w:tr>
    </w:tbl>
    <w:p w:rsidR="00CC4AFC" w:rsidRDefault="00CC4AFC" w:rsidP="00CE40DC">
      <w:pPr>
        <w:pStyle w:val="Bezmezer"/>
        <w:ind w:left="720"/>
      </w:pPr>
    </w:p>
    <w:p w:rsidR="00314F32" w:rsidRDefault="00314F32" w:rsidP="00CE40DC">
      <w:pPr>
        <w:pStyle w:val="Bezmezer"/>
        <w:ind w:left="720"/>
      </w:pPr>
    </w:p>
    <w:p w:rsidR="00314F32" w:rsidRDefault="00314F32" w:rsidP="00CE40DC">
      <w:pPr>
        <w:pStyle w:val="Bezmezer"/>
        <w:ind w:left="720"/>
      </w:pPr>
    </w:p>
    <w:p w:rsidR="000D5976" w:rsidRDefault="000D5976" w:rsidP="00CE40DC">
      <w:pPr>
        <w:pStyle w:val="Bezmezer"/>
        <w:ind w:left="720"/>
      </w:pPr>
    </w:p>
    <w:p w:rsidR="000D5976" w:rsidRDefault="000D5976" w:rsidP="00CE40DC">
      <w:pPr>
        <w:pStyle w:val="Bezmezer"/>
        <w:ind w:left="720"/>
      </w:pPr>
    </w:p>
    <w:p w:rsidR="000D5976" w:rsidRDefault="000D5976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314F32" w:rsidTr="000D7012">
        <w:tc>
          <w:tcPr>
            <w:tcW w:w="8342" w:type="dxa"/>
            <w:gridSpan w:val="2"/>
            <w:tcBorders>
              <w:bottom w:val="nil"/>
            </w:tcBorders>
          </w:tcPr>
          <w:p w:rsidR="00314F32" w:rsidRPr="000D7012" w:rsidRDefault="00314F32" w:rsidP="00314F32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Mangostan</w:t>
            </w:r>
          </w:p>
        </w:tc>
      </w:tr>
      <w:tr w:rsidR="00314F32" w:rsidTr="00E56921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314F32" w:rsidRDefault="00314F32" w:rsidP="00CE40DC">
            <w:pPr>
              <w:pStyle w:val="Bezmezer"/>
            </w:pPr>
          </w:p>
          <w:p w:rsidR="00314F32" w:rsidRDefault="00314F32" w:rsidP="00314F32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21C25A15" wp14:editId="3806930C">
                  <wp:extent cx="1751593" cy="1165860"/>
                  <wp:effectExtent l="19050" t="19050" r="20320" b="15240"/>
                  <wp:docPr id="15" name="Obrázek 15" descr="Mangostan - recepty - Labužník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ngostan - recepty - Labužník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71" cy="11834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F32" w:rsidRDefault="00314F32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314F32" w:rsidRDefault="00314F32" w:rsidP="00CE40DC">
            <w:pPr>
              <w:pStyle w:val="Bezmezer"/>
            </w:pPr>
          </w:p>
          <w:p w:rsidR="00314F32" w:rsidRDefault="00314F32" w:rsidP="00314F32">
            <w:pPr>
              <w:pStyle w:val="Bezmezer"/>
              <w:jc w:val="both"/>
              <w:rPr>
                <w:sz w:val="24"/>
                <w:szCs w:val="24"/>
              </w:rPr>
            </w:pPr>
            <w:r w:rsidRPr="00314F32">
              <w:rPr>
                <w:sz w:val="24"/>
                <w:szCs w:val="24"/>
              </w:rPr>
              <w:t>Mangostan je jeden z nejchutnějších druhů ovoce. Má kulatý tvar a tvrdou slupku, po nakrojení jej otevřete. Uvnitř se skrývá sladký bílý plod připomínající stroužky česneku. Dužnina je sladká, připomíná chuť broskví. Semena se dají jíst až po upražení.</w:t>
            </w:r>
          </w:p>
          <w:p w:rsidR="00314F32" w:rsidRPr="00314F32" w:rsidRDefault="00314F32" w:rsidP="00CE40DC">
            <w:pPr>
              <w:pStyle w:val="Bezmezer"/>
              <w:rPr>
                <w:sz w:val="24"/>
                <w:szCs w:val="24"/>
              </w:rPr>
            </w:pPr>
          </w:p>
        </w:tc>
      </w:tr>
      <w:tr w:rsidR="00E56921" w:rsidTr="009C53D6">
        <w:tc>
          <w:tcPr>
            <w:tcW w:w="8342" w:type="dxa"/>
            <w:gridSpan w:val="2"/>
            <w:tcBorders>
              <w:top w:val="nil"/>
            </w:tcBorders>
          </w:tcPr>
          <w:p w:rsidR="00E56921" w:rsidRDefault="00E56921" w:rsidP="00E56921">
            <w:pPr>
              <w:pStyle w:val="Bezmezer"/>
              <w:jc w:val="center"/>
            </w:pPr>
            <w:r w:rsidRPr="00E56921">
              <w:rPr>
                <w:b/>
                <w:bCs/>
              </w:rPr>
              <w:t>Původ:</w:t>
            </w:r>
            <w:r>
              <w:t xml:space="preserve"> Asie</w:t>
            </w:r>
          </w:p>
        </w:tc>
      </w:tr>
    </w:tbl>
    <w:p w:rsidR="00314F32" w:rsidRDefault="00314F32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314F32" w:rsidTr="000D7012">
        <w:tc>
          <w:tcPr>
            <w:tcW w:w="8342" w:type="dxa"/>
            <w:gridSpan w:val="2"/>
            <w:tcBorders>
              <w:bottom w:val="nil"/>
            </w:tcBorders>
          </w:tcPr>
          <w:p w:rsidR="00314F32" w:rsidRPr="000D7012" w:rsidRDefault="00314F32" w:rsidP="00314F32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0D7012">
              <w:rPr>
                <w:b/>
                <w:bCs/>
                <w:sz w:val="28"/>
                <w:szCs w:val="28"/>
                <w:u w:val="single"/>
              </w:rPr>
              <w:t>Physalis</w:t>
            </w:r>
            <w:proofErr w:type="spellEnd"/>
          </w:p>
        </w:tc>
      </w:tr>
      <w:tr w:rsidR="00314F32" w:rsidTr="00E56921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314F32" w:rsidRDefault="00314F32" w:rsidP="00CE40DC">
            <w:pPr>
              <w:pStyle w:val="Bezmezer"/>
            </w:pPr>
          </w:p>
          <w:p w:rsidR="00314F32" w:rsidRDefault="00314F32" w:rsidP="00314F32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0243C879" wp14:editId="7D6E89CB">
                  <wp:extent cx="1973580" cy="1203094"/>
                  <wp:effectExtent l="19050" t="19050" r="26670" b="16510"/>
                  <wp:docPr id="16" name="Obrázek 16" descr="Mochyně/Physalis, vanička - Online supermarket Rohlik.c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ochyně/Physalis, vanička - Online supermarket Rohlik.c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58" cy="12259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F32" w:rsidRDefault="00314F32" w:rsidP="00314F32">
            <w:pPr>
              <w:pStyle w:val="Bezmezer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314F32" w:rsidRDefault="00314F32" w:rsidP="00CE40DC">
            <w:pPr>
              <w:pStyle w:val="Bezmezer"/>
            </w:pPr>
          </w:p>
          <w:p w:rsidR="00314F32" w:rsidRPr="000D5976" w:rsidRDefault="00314F32" w:rsidP="000D5976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0D5976">
              <w:rPr>
                <w:sz w:val="24"/>
                <w:szCs w:val="24"/>
              </w:rPr>
              <w:t>Physalis</w:t>
            </w:r>
            <w:proofErr w:type="spellEnd"/>
            <w:r w:rsidRPr="000D5976">
              <w:rPr>
                <w:sz w:val="24"/>
                <w:szCs w:val="24"/>
              </w:rPr>
              <w:t xml:space="preserve"> (mochyně) má tvar lampionků. Uvnitř je žlutý až oranžový kulatý plod. </w:t>
            </w:r>
            <w:r w:rsidR="000D5976" w:rsidRPr="000D5976">
              <w:rPr>
                <w:sz w:val="24"/>
                <w:szCs w:val="24"/>
              </w:rPr>
              <w:t xml:space="preserve">V chuti připomíná sladší angrešt. Používá se na dozdobení dezertů, koktejlů a je možné ji přidat i do džemů a marmelád. </w:t>
            </w:r>
          </w:p>
        </w:tc>
      </w:tr>
      <w:tr w:rsidR="00E56921" w:rsidTr="00AE6AAF">
        <w:tc>
          <w:tcPr>
            <w:tcW w:w="8342" w:type="dxa"/>
            <w:gridSpan w:val="2"/>
            <w:tcBorders>
              <w:top w:val="nil"/>
            </w:tcBorders>
          </w:tcPr>
          <w:p w:rsidR="00E56921" w:rsidRDefault="00E56921" w:rsidP="00E56921">
            <w:pPr>
              <w:pStyle w:val="Bezmezer"/>
              <w:jc w:val="center"/>
            </w:pPr>
            <w:r w:rsidRPr="00E56921">
              <w:rPr>
                <w:b/>
                <w:bCs/>
              </w:rPr>
              <w:t>Původ:</w:t>
            </w:r>
            <w:r>
              <w:t xml:space="preserve"> Afrika, Jižní Amerika</w:t>
            </w:r>
          </w:p>
        </w:tc>
      </w:tr>
    </w:tbl>
    <w:p w:rsidR="00314F32" w:rsidRDefault="00314F32" w:rsidP="00CE40DC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976" w:rsidTr="000D7012">
        <w:tc>
          <w:tcPr>
            <w:tcW w:w="8342" w:type="dxa"/>
            <w:gridSpan w:val="2"/>
            <w:tcBorders>
              <w:bottom w:val="nil"/>
            </w:tcBorders>
          </w:tcPr>
          <w:p w:rsidR="000D5976" w:rsidRPr="000D7012" w:rsidRDefault="000D5976" w:rsidP="000D5976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 xml:space="preserve">Kumquat </w:t>
            </w:r>
          </w:p>
        </w:tc>
      </w:tr>
      <w:tr w:rsidR="000D5976" w:rsidTr="00E0518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0D5976" w:rsidRDefault="000D5976" w:rsidP="00CE40DC">
            <w:pPr>
              <w:pStyle w:val="Bezmezer"/>
            </w:pPr>
          </w:p>
          <w:p w:rsidR="000D5976" w:rsidRDefault="000D5976" w:rsidP="000D5976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62D39BA9" wp14:editId="6B079C13">
                  <wp:extent cx="1251636" cy="1249680"/>
                  <wp:effectExtent l="19050" t="19050" r="24765" b="26670"/>
                  <wp:docPr id="18" name="Obrázek 18" descr="Kumquat – vitamínová bomba | Jo magaz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umquat – vitamínová bomba | Jo magaz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01" cy="12641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976" w:rsidRDefault="000D5976" w:rsidP="00CE40DC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0D5976" w:rsidRDefault="000D5976" w:rsidP="00CE40DC">
            <w:pPr>
              <w:pStyle w:val="Bezmezer"/>
            </w:pPr>
          </w:p>
          <w:p w:rsidR="000D5976" w:rsidRPr="000D5976" w:rsidRDefault="000D5976" w:rsidP="000D5976">
            <w:pPr>
              <w:pStyle w:val="Bezmezer"/>
              <w:jc w:val="both"/>
              <w:rPr>
                <w:sz w:val="24"/>
                <w:szCs w:val="24"/>
              </w:rPr>
            </w:pPr>
            <w:r w:rsidRPr="000D5976">
              <w:rPr>
                <w:sz w:val="24"/>
                <w:szCs w:val="24"/>
              </w:rPr>
              <w:t>Kumquat je malé citrusové ovoce ve tvaru podlouhlých oválků. Má oranžovou barvu a vzhledem připomíná miniaturní pomeranče. Jí se společně i se slupkou. Nakrájejte ho na kolečka a přidejte do ovocného salátu. Nebo z něj dá připravit i domácí džem.</w:t>
            </w:r>
          </w:p>
        </w:tc>
      </w:tr>
      <w:tr w:rsidR="00E05186" w:rsidTr="00917E29">
        <w:tc>
          <w:tcPr>
            <w:tcW w:w="8342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všechny oblasti – citrusovníky </w:t>
            </w:r>
          </w:p>
        </w:tc>
      </w:tr>
    </w:tbl>
    <w:p w:rsidR="000D5976" w:rsidRDefault="000D5976" w:rsidP="000D5976">
      <w:pPr>
        <w:pStyle w:val="Bezmezer"/>
        <w:jc w:val="center"/>
      </w:pPr>
    </w:p>
    <w:p w:rsidR="000D5976" w:rsidRDefault="000D5976" w:rsidP="000D5976">
      <w:pPr>
        <w:pStyle w:val="Bezmezer"/>
      </w:pPr>
    </w:p>
    <w:tbl>
      <w:tblPr>
        <w:tblStyle w:val="Mkatabulky"/>
        <w:tblW w:w="0" w:type="auto"/>
        <w:tblInd w:w="725" w:type="dxa"/>
        <w:tblLook w:val="04A0" w:firstRow="1" w:lastRow="0" w:firstColumn="1" w:lastColumn="0" w:noHBand="0" w:noVBand="1"/>
      </w:tblPr>
      <w:tblGrid>
        <w:gridCol w:w="4435"/>
        <w:gridCol w:w="3902"/>
      </w:tblGrid>
      <w:tr w:rsidR="000D5976" w:rsidTr="000D7012">
        <w:tc>
          <w:tcPr>
            <w:tcW w:w="8337" w:type="dxa"/>
            <w:gridSpan w:val="2"/>
            <w:tcBorders>
              <w:bottom w:val="nil"/>
            </w:tcBorders>
          </w:tcPr>
          <w:p w:rsidR="000D5976" w:rsidRPr="000D7012" w:rsidRDefault="000D5976" w:rsidP="004C0EE5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Liči</w:t>
            </w:r>
          </w:p>
        </w:tc>
      </w:tr>
      <w:tr w:rsidR="000D5976" w:rsidTr="00E05186">
        <w:tc>
          <w:tcPr>
            <w:tcW w:w="4435" w:type="dxa"/>
            <w:tcBorders>
              <w:top w:val="nil"/>
              <w:bottom w:val="nil"/>
              <w:right w:val="nil"/>
            </w:tcBorders>
          </w:tcPr>
          <w:p w:rsidR="000D5976" w:rsidRDefault="000D5976" w:rsidP="004C0EE5">
            <w:pPr>
              <w:pStyle w:val="Bezmezer"/>
            </w:pPr>
          </w:p>
          <w:p w:rsidR="000D5976" w:rsidRDefault="000D5976" w:rsidP="004C0EE5">
            <w:pPr>
              <w:pStyle w:val="Bezmezer"/>
              <w:jc w:val="center"/>
            </w:pPr>
            <w:r>
              <w:rPr>
                <w:noProof/>
              </w:rPr>
              <w:drawing>
                <wp:inline distT="0" distB="0" distL="0" distR="0" wp14:anchorId="2887F65B" wp14:editId="0302BD74">
                  <wp:extent cx="1718310" cy="1143876"/>
                  <wp:effectExtent l="19050" t="19050" r="15240" b="1841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10" cy="11687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976" w:rsidRDefault="000D5976" w:rsidP="004C0EE5">
            <w:pPr>
              <w:pStyle w:val="Bezmezer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</w:tcBorders>
          </w:tcPr>
          <w:p w:rsidR="000D5976" w:rsidRDefault="000D5976" w:rsidP="004C0EE5">
            <w:pPr>
              <w:pStyle w:val="Bezmezer"/>
            </w:pPr>
          </w:p>
          <w:p w:rsidR="000D5976" w:rsidRPr="00995D45" w:rsidRDefault="000D5976" w:rsidP="004C0EE5">
            <w:pPr>
              <w:pStyle w:val="Bezmezer"/>
              <w:rPr>
                <w:sz w:val="24"/>
                <w:szCs w:val="24"/>
              </w:rPr>
            </w:pPr>
            <w:r w:rsidRPr="00995D45">
              <w:rPr>
                <w:b/>
                <w:bCs/>
                <w:sz w:val="24"/>
                <w:szCs w:val="24"/>
              </w:rPr>
              <w:t>Chuť:</w:t>
            </w:r>
            <w:r w:rsidRPr="00995D45">
              <w:rPr>
                <w:sz w:val="24"/>
                <w:szCs w:val="24"/>
              </w:rPr>
              <w:t xml:space="preserve"> sladká, kompotová, </w:t>
            </w:r>
            <w:proofErr w:type="spellStart"/>
            <w:r w:rsidRPr="00995D45">
              <w:rPr>
                <w:sz w:val="24"/>
                <w:szCs w:val="24"/>
              </w:rPr>
              <w:t>multivitamínová</w:t>
            </w:r>
            <w:proofErr w:type="spellEnd"/>
          </w:p>
          <w:p w:rsidR="000D5976" w:rsidRPr="00995D45" w:rsidRDefault="000D5976" w:rsidP="004C0EE5">
            <w:pPr>
              <w:pStyle w:val="Bezmezer"/>
              <w:rPr>
                <w:sz w:val="24"/>
                <w:szCs w:val="24"/>
              </w:rPr>
            </w:pPr>
          </w:p>
          <w:p w:rsidR="000D5976" w:rsidRPr="00995D45" w:rsidRDefault="000D5976" w:rsidP="004C0EE5">
            <w:pPr>
              <w:pStyle w:val="Bezmezer"/>
              <w:rPr>
                <w:sz w:val="24"/>
                <w:szCs w:val="24"/>
              </w:rPr>
            </w:pPr>
            <w:r w:rsidRPr="00995D45">
              <w:rPr>
                <w:sz w:val="24"/>
                <w:szCs w:val="24"/>
              </w:rPr>
              <w:t>Liči je skvělým osvěžující doplňkem jídelníčku</w:t>
            </w:r>
          </w:p>
          <w:p w:rsidR="000D5976" w:rsidRDefault="000D5976" w:rsidP="004C0EE5">
            <w:pPr>
              <w:pStyle w:val="Bezmezer"/>
            </w:pPr>
          </w:p>
        </w:tc>
      </w:tr>
      <w:tr w:rsidR="00E05186" w:rsidTr="000C3EB4">
        <w:tc>
          <w:tcPr>
            <w:tcW w:w="8337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Jižní Afrika, Čína, Indonésie, Madagaskar</w:t>
            </w:r>
          </w:p>
        </w:tc>
      </w:tr>
    </w:tbl>
    <w:p w:rsidR="000D5976" w:rsidRDefault="000D5976" w:rsidP="00CE40DC">
      <w:pPr>
        <w:pStyle w:val="Bezmezer"/>
        <w:ind w:left="720"/>
      </w:pPr>
    </w:p>
    <w:p w:rsidR="000D5976" w:rsidRDefault="000D5976" w:rsidP="00CE40DC">
      <w:pPr>
        <w:pStyle w:val="Bezmezer"/>
        <w:ind w:left="720"/>
      </w:pPr>
    </w:p>
    <w:p w:rsidR="000D5976" w:rsidRDefault="000D5976" w:rsidP="00E05186">
      <w:pPr>
        <w:pStyle w:val="Bezmezer"/>
      </w:pPr>
    </w:p>
    <w:p w:rsidR="000D5976" w:rsidRDefault="000D5976" w:rsidP="00CE40DC">
      <w:pPr>
        <w:pStyle w:val="Bezmezer"/>
        <w:ind w:left="720"/>
      </w:pPr>
    </w:p>
    <w:p w:rsidR="000D5976" w:rsidRDefault="000D5976" w:rsidP="00CE40DC">
      <w:pPr>
        <w:pStyle w:val="Bezmezer"/>
        <w:ind w:left="720"/>
      </w:pPr>
    </w:p>
    <w:p w:rsidR="000D5976" w:rsidRDefault="000D5976" w:rsidP="000D5976">
      <w:pPr>
        <w:pStyle w:val="Bezmezer"/>
        <w:ind w:left="720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D5976" w:rsidTr="000D7012">
        <w:tc>
          <w:tcPr>
            <w:tcW w:w="8342" w:type="dxa"/>
            <w:gridSpan w:val="2"/>
            <w:tcBorders>
              <w:bottom w:val="nil"/>
            </w:tcBorders>
          </w:tcPr>
          <w:p w:rsidR="000D5976" w:rsidRPr="000D7012" w:rsidRDefault="000D5976" w:rsidP="004C0EE5">
            <w:pPr>
              <w:pStyle w:val="Bezmezer"/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D7012">
              <w:rPr>
                <w:b/>
                <w:bCs/>
                <w:sz w:val="28"/>
                <w:szCs w:val="28"/>
                <w:u w:val="single"/>
              </w:rPr>
              <w:t>Opuncie</w:t>
            </w:r>
          </w:p>
        </w:tc>
      </w:tr>
      <w:tr w:rsidR="000D5976" w:rsidTr="00E05186">
        <w:tc>
          <w:tcPr>
            <w:tcW w:w="4171" w:type="dxa"/>
            <w:tcBorders>
              <w:top w:val="nil"/>
              <w:bottom w:val="nil"/>
              <w:right w:val="nil"/>
            </w:tcBorders>
          </w:tcPr>
          <w:p w:rsidR="000D5976" w:rsidRDefault="000D5976" w:rsidP="004C0EE5">
            <w:pPr>
              <w:pStyle w:val="Bezmezer"/>
            </w:pPr>
          </w:p>
          <w:p w:rsidR="000D5976" w:rsidRDefault="000D5976" w:rsidP="004C0EE5">
            <w:pPr>
              <w:pStyle w:val="Bezmezer"/>
              <w:jc w:val="center"/>
            </w:pPr>
            <w:r>
              <w:object w:dxaOrig="3432" w:dyaOrig="2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2pt;height:111.6pt" o:ole="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49064680" r:id="rId18"/>
              </w:object>
            </w:r>
          </w:p>
          <w:p w:rsidR="000D5976" w:rsidRDefault="000D5976" w:rsidP="00E05186">
            <w:pPr>
              <w:pStyle w:val="Bezmezer"/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</w:tcBorders>
          </w:tcPr>
          <w:p w:rsidR="000D5976" w:rsidRDefault="000D5976" w:rsidP="004C0EE5">
            <w:pPr>
              <w:pStyle w:val="Bezmezer"/>
            </w:pPr>
          </w:p>
          <w:p w:rsidR="000D5976" w:rsidRDefault="000D5976" w:rsidP="004C0EE5">
            <w:pPr>
              <w:pStyle w:val="Bezmezer"/>
              <w:rPr>
                <w:sz w:val="24"/>
                <w:szCs w:val="24"/>
              </w:rPr>
            </w:pPr>
            <w:r w:rsidRPr="00CE40DC">
              <w:rPr>
                <w:b/>
                <w:bCs/>
                <w:sz w:val="24"/>
                <w:szCs w:val="24"/>
              </w:rPr>
              <w:t>Chuť:</w:t>
            </w:r>
            <w:r w:rsidRPr="00CE40DC">
              <w:rPr>
                <w:sz w:val="24"/>
                <w:szCs w:val="24"/>
              </w:rPr>
              <w:t xml:space="preserve"> sladká hruška</w:t>
            </w:r>
          </w:p>
          <w:p w:rsidR="000D5976" w:rsidRDefault="000D5976" w:rsidP="004C0EE5">
            <w:pPr>
              <w:pStyle w:val="Bezmezer"/>
              <w:rPr>
                <w:sz w:val="24"/>
                <w:szCs w:val="24"/>
              </w:rPr>
            </w:pPr>
          </w:p>
          <w:p w:rsidR="000D5976" w:rsidRDefault="000D5976" w:rsidP="004C0EE5">
            <w:pPr>
              <w:pStyle w:val="Bezmezer"/>
              <w:rPr>
                <w:noProof/>
              </w:rPr>
            </w:pPr>
            <w:r>
              <w:rPr>
                <w:sz w:val="24"/>
                <w:szCs w:val="24"/>
              </w:rPr>
              <w:t xml:space="preserve">Roste krásně – tohle vypadá    </w:t>
            </w:r>
          </w:p>
          <w:p w:rsidR="000D5976" w:rsidRPr="00CE40DC" w:rsidRDefault="000D5976" w:rsidP="004C0EE5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AC5373" wp14:editId="790A0A43">
                  <wp:extent cx="649295" cy="975360"/>
                  <wp:effectExtent l="19050" t="19050" r="17780" b="1524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97" cy="993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186" w:rsidTr="009A5987">
        <w:tc>
          <w:tcPr>
            <w:tcW w:w="8342" w:type="dxa"/>
            <w:gridSpan w:val="2"/>
            <w:tcBorders>
              <w:top w:val="nil"/>
            </w:tcBorders>
          </w:tcPr>
          <w:p w:rsidR="00E05186" w:rsidRDefault="00E05186" w:rsidP="00E05186">
            <w:pPr>
              <w:pStyle w:val="Bezmezer"/>
              <w:jc w:val="center"/>
            </w:pPr>
            <w:r w:rsidRPr="00E05186">
              <w:rPr>
                <w:b/>
                <w:bCs/>
              </w:rPr>
              <w:t>Původ:</w:t>
            </w:r>
            <w:r>
              <w:t xml:space="preserve"> Maroko, Izrael, Španělsko, Itálie, Brazílie, Kolumbie, Ekvádor</w:t>
            </w:r>
          </w:p>
        </w:tc>
      </w:tr>
    </w:tbl>
    <w:p w:rsidR="000D5976" w:rsidRDefault="000D5976" w:rsidP="00CE40DC">
      <w:pPr>
        <w:pStyle w:val="Bezmezer"/>
        <w:ind w:left="720"/>
      </w:pPr>
    </w:p>
    <w:p w:rsidR="00AF09D7" w:rsidRDefault="00AF09D7" w:rsidP="00CE40DC">
      <w:pPr>
        <w:pStyle w:val="Bezmezer"/>
        <w:ind w:left="720"/>
        <w:rPr>
          <w:b/>
          <w:bCs/>
        </w:rPr>
      </w:pPr>
    </w:p>
    <w:p w:rsidR="00AF09D7" w:rsidRDefault="00AF09D7" w:rsidP="00CE40DC">
      <w:pPr>
        <w:pStyle w:val="Bezmezer"/>
        <w:ind w:left="720"/>
        <w:rPr>
          <w:b/>
          <w:bCs/>
        </w:rPr>
      </w:pPr>
    </w:p>
    <w:p w:rsidR="00AF09D7" w:rsidRPr="00AF09D7" w:rsidRDefault="00AF09D7" w:rsidP="00AF09D7">
      <w:pPr>
        <w:pStyle w:val="Bezmezer"/>
        <w:ind w:left="284"/>
        <w:rPr>
          <w:sz w:val="28"/>
          <w:szCs w:val="28"/>
        </w:rPr>
      </w:pPr>
      <w:r w:rsidRPr="00AF09D7">
        <w:rPr>
          <w:b/>
          <w:bCs/>
          <w:sz w:val="28"/>
          <w:szCs w:val="28"/>
        </w:rPr>
        <w:t>Více informaci najdete v internetu</w:t>
      </w:r>
      <w:r w:rsidRPr="00AF09D7">
        <w:rPr>
          <w:sz w:val="28"/>
          <w:szCs w:val="28"/>
        </w:rPr>
        <w:t>.</w:t>
      </w:r>
    </w:p>
    <w:sectPr w:rsidR="00AF09D7" w:rsidRPr="00AF09D7" w:rsidSect="007A3BB6">
      <w:pgSz w:w="11906" w:h="16838"/>
      <w:pgMar w:top="851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FEB"/>
    <w:multiLevelType w:val="hybridMultilevel"/>
    <w:tmpl w:val="7C867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4475"/>
    <w:multiLevelType w:val="hybridMultilevel"/>
    <w:tmpl w:val="E5F4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5"/>
    <w:rsid w:val="000D5976"/>
    <w:rsid w:val="000D7012"/>
    <w:rsid w:val="00127581"/>
    <w:rsid w:val="00221C15"/>
    <w:rsid w:val="00314F32"/>
    <w:rsid w:val="005C0900"/>
    <w:rsid w:val="007A3BB6"/>
    <w:rsid w:val="00995D45"/>
    <w:rsid w:val="00AF09D7"/>
    <w:rsid w:val="00CC4AFC"/>
    <w:rsid w:val="00CE40DC"/>
    <w:rsid w:val="00E05186"/>
    <w:rsid w:val="00E5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0ADA"/>
  <w15:chartTrackingRefBased/>
  <w15:docId w15:val="{741BBBB4-797E-44F6-98D6-9593C21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5D4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9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95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Smrčka</dc:creator>
  <cp:keywords/>
  <dc:description/>
  <cp:lastModifiedBy>František Smrčka</cp:lastModifiedBy>
  <cp:revision>2</cp:revision>
  <dcterms:created xsi:type="dcterms:W3CDTF">2020-04-22T08:11:00Z</dcterms:created>
  <dcterms:modified xsi:type="dcterms:W3CDTF">2020-04-22T10:45:00Z</dcterms:modified>
</cp:coreProperties>
</file>